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4715B">
              <w:t>02.09.2022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4715B">
            <w:pPr>
              <w:tabs>
                <w:tab w:val="left" w:pos="3123"/>
                <w:tab w:val="left" w:pos="3270"/>
              </w:tabs>
              <w:jc w:val="right"/>
            </w:pPr>
            <w:r w:rsidRPr="00360CF1">
              <w:t xml:space="preserve">№ </w:t>
            </w:r>
            <w:r w:rsidR="0044715B">
              <w:t>1847</w:t>
            </w:r>
            <w:r w:rsidRPr="00360CF1">
              <w:t xml:space="preserve">          </w:t>
            </w:r>
          </w:p>
        </w:tc>
      </w:tr>
    </w:tbl>
    <w:p w:rsidR="00A27B69" w:rsidRDefault="00A27B69" w:rsidP="00A27B69">
      <w:pPr>
        <w:ind w:right="5103"/>
        <w:rPr>
          <w:szCs w:val="20"/>
        </w:rPr>
      </w:pPr>
    </w:p>
    <w:p w:rsidR="002F57B4" w:rsidRDefault="002F57B4" w:rsidP="00A27B69">
      <w:pPr>
        <w:ind w:right="5103"/>
        <w:rPr>
          <w:szCs w:val="20"/>
        </w:rPr>
      </w:pPr>
    </w:p>
    <w:p w:rsidR="00304B75" w:rsidRPr="00304B75" w:rsidRDefault="0085624A" w:rsidP="001827ED">
      <w:pPr>
        <w:keepNext/>
        <w:ind w:right="4819"/>
        <w:jc w:val="both"/>
        <w:outlineLvl w:val="1"/>
        <w:rPr>
          <w:bCs/>
          <w:szCs w:val="24"/>
        </w:rPr>
      </w:pPr>
      <w:r>
        <w:rPr>
          <w:bCs/>
        </w:rPr>
        <w:t>О внесении изменений в постановление адми</w:t>
      </w:r>
      <w:r w:rsidR="001827ED">
        <w:rPr>
          <w:bCs/>
        </w:rPr>
        <w:t>нистрации района от 21.09.2020</w:t>
      </w:r>
      <w:bookmarkStart w:id="0" w:name="_GoBack"/>
      <w:bookmarkEnd w:id="0"/>
      <w:r w:rsidR="001827ED">
        <w:rPr>
          <w:bCs/>
        </w:rPr>
        <w:t xml:space="preserve"> </w:t>
      </w:r>
      <w:r>
        <w:rPr>
          <w:bCs/>
        </w:rPr>
        <w:t>№ 1400 «Об организации проведения мониторинга качества финансового менеджмента в Нижневартовском районе»</w:t>
      </w:r>
    </w:p>
    <w:p w:rsidR="000E54AA" w:rsidRDefault="000E54AA" w:rsidP="00AC0140"/>
    <w:p w:rsidR="008A33BF" w:rsidRDefault="008A33BF" w:rsidP="00AC0140"/>
    <w:p w:rsidR="0085624A" w:rsidRDefault="0085624A" w:rsidP="001D4DED">
      <w:pPr>
        <w:autoSpaceDE w:val="0"/>
        <w:autoSpaceDN w:val="0"/>
        <w:adjustRightInd w:val="0"/>
        <w:ind w:firstLine="709"/>
        <w:jc w:val="both"/>
      </w:pPr>
      <w: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Уставом района, в целях повышения эффективности использования средств бюджета района и качества управления средствами бюджета района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получателями бюджетных средств:</w:t>
      </w:r>
    </w:p>
    <w:p w:rsidR="0085624A" w:rsidRDefault="0085624A" w:rsidP="001D4DED">
      <w:pPr>
        <w:widowControl w:val="0"/>
        <w:tabs>
          <w:tab w:val="left" w:pos="142"/>
          <w:tab w:val="left" w:pos="567"/>
          <w:tab w:val="left" w:pos="9355"/>
        </w:tabs>
        <w:ind w:firstLine="709"/>
        <w:jc w:val="both"/>
      </w:pPr>
    </w:p>
    <w:p w:rsidR="0085624A" w:rsidRDefault="0085624A" w:rsidP="001D4DED">
      <w:pPr>
        <w:widowControl w:val="0"/>
        <w:tabs>
          <w:tab w:val="left" w:pos="142"/>
          <w:tab w:val="left" w:pos="567"/>
          <w:tab w:val="left" w:pos="9355"/>
        </w:tabs>
        <w:ind w:firstLine="709"/>
        <w:jc w:val="both"/>
        <w:rPr>
          <w:bCs/>
        </w:rPr>
      </w:pPr>
      <w:r>
        <w:rPr>
          <w:bCs/>
        </w:rPr>
        <w:t>1. Внести в постановление администрации района от 21.09.2020 № 1400 «Об организации проведения мониторинга качества финансового менеджмента в Нижневартовском районе» следующие изменения:</w:t>
      </w:r>
    </w:p>
    <w:p w:rsidR="0085624A" w:rsidRDefault="0085624A" w:rsidP="001D4DED">
      <w:pPr>
        <w:widowControl w:val="0"/>
        <w:tabs>
          <w:tab w:val="left" w:pos="142"/>
          <w:tab w:val="left" w:pos="567"/>
          <w:tab w:val="left" w:pos="9355"/>
        </w:tabs>
        <w:ind w:firstLine="709"/>
        <w:jc w:val="both"/>
        <w:rPr>
          <w:bCs/>
        </w:rPr>
      </w:pPr>
      <w:r>
        <w:rPr>
          <w:bCs/>
        </w:rPr>
        <w:t>1.1. По всему тексту слова «Порядок об организации проведения мониторинга качества финансового менеджмента в Нижневартовском районе» заменить словами «Порядок организации проведения мониторинга качества финансового менеджмента в Нижневартовском районе» в соответствующих падежах.</w:t>
      </w:r>
    </w:p>
    <w:p w:rsidR="0085624A" w:rsidRDefault="00A54599" w:rsidP="001D4DED">
      <w:pPr>
        <w:widowControl w:val="0"/>
        <w:tabs>
          <w:tab w:val="left" w:pos="142"/>
          <w:tab w:val="left" w:pos="567"/>
          <w:tab w:val="left" w:pos="9355"/>
        </w:tabs>
        <w:ind w:firstLine="709"/>
        <w:jc w:val="both"/>
        <w:rPr>
          <w:bCs/>
        </w:rPr>
      </w:pPr>
      <w:r>
        <w:rPr>
          <w:bCs/>
        </w:rPr>
        <w:t xml:space="preserve">1.2. В пункте 1.6 </w:t>
      </w:r>
      <w:r w:rsidR="0085624A">
        <w:rPr>
          <w:bCs/>
        </w:rPr>
        <w:t xml:space="preserve">приложения: </w:t>
      </w:r>
    </w:p>
    <w:p w:rsidR="0085624A" w:rsidRDefault="0085624A" w:rsidP="001D4DED">
      <w:pPr>
        <w:widowControl w:val="0"/>
        <w:tabs>
          <w:tab w:val="left" w:pos="142"/>
          <w:tab w:val="left" w:pos="567"/>
          <w:tab w:val="left" w:pos="9355"/>
        </w:tabs>
        <w:ind w:firstLine="709"/>
        <w:jc w:val="both"/>
        <w:rPr>
          <w:bCs/>
        </w:rPr>
      </w:pPr>
      <w:r>
        <w:rPr>
          <w:bCs/>
        </w:rPr>
        <w:t>1.2.1. Подпункт «а» изложить в следующей редакции:</w:t>
      </w:r>
    </w:p>
    <w:p w:rsidR="0085624A" w:rsidRDefault="0085624A" w:rsidP="001D4DED">
      <w:pPr>
        <w:widowControl w:val="0"/>
        <w:tabs>
          <w:tab w:val="left" w:pos="142"/>
          <w:tab w:val="left" w:pos="567"/>
          <w:tab w:val="left" w:pos="9355"/>
        </w:tabs>
        <w:ind w:firstLine="709"/>
        <w:jc w:val="both"/>
        <w:rPr>
          <w:bCs/>
        </w:rPr>
      </w:pPr>
      <w:r>
        <w:rPr>
          <w:bCs/>
        </w:rPr>
        <w:t>«а</w:t>
      </w:r>
      <w:r w:rsidR="001D4DED">
        <w:rPr>
          <w:bCs/>
        </w:rPr>
        <w:t>)</w:t>
      </w:r>
      <w:r>
        <w:rPr>
          <w:bCs/>
        </w:rPr>
        <w:t xml:space="preserve"> главные распорядители средств бюджета района:</w:t>
      </w:r>
    </w:p>
    <w:p w:rsidR="0085624A" w:rsidRDefault="0085624A" w:rsidP="001D4DED">
      <w:pPr>
        <w:widowControl w:val="0"/>
        <w:tabs>
          <w:tab w:val="left" w:pos="142"/>
          <w:tab w:val="left" w:pos="567"/>
          <w:tab w:val="left" w:pos="9355"/>
        </w:tabs>
        <w:ind w:firstLine="709"/>
        <w:jc w:val="both"/>
        <w:rPr>
          <w:bCs/>
        </w:rPr>
      </w:pPr>
      <w:r>
        <w:rPr>
          <w:bCs/>
        </w:rPr>
        <w:t>Контрольно-сч</w:t>
      </w:r>
      <w:r w:rsidR="00A54599">
        <w:rPr>
          <w:bCs/>
        </w:rPr>
        <w:t>е</w:t>
      </w:r>
      <w:r>
        <w:rPr>
          <w:bCs/>
        </w:rPr>
        <w:t>тная палата Нижневартовского района;</w:t>
      </w:r>
    </w:p>
    <w:p w:rsidR="0085624A" w:rsidRDefault="0085624A" w:rsidP="001D4DED">
      <w:pPr>
        <w:widowControl w:val="0"/>
        <w:tabs>
          <w:tab w:val="left" w:pos="142"/>
          <w:tab w:val="left" w:pos="567"/>
          <w:tab w:val="left" w:pos="9355"/>
        </w:tabs>
        <w:ind w:firstLine="709"/>
        <w:jc w:val="both"/>
        <w:rPr>
          <w:bCs/>
        </w:rPr>
      </w:pPr>
      <w:r>
        <w:rPr>
          <w:bCs/>
        </w:rPr>
        <w:t>администрация Нижневартовского района.</w:t>
      </w:r>
    </w:p>
    <w:p w:rsidR="0085624A" w:rsidRDefault="0085624A" w:rsidP="001D4DED">
      <w:pPr>
        <w:widowControl w:val="0"/>
        <w:tabs>
          <w:tab w:val="left" w:pos="142"/>
          <w:tab w:val="left" w:pos="567"/>
          <w:tab w:val="left" w:pos="9355"/>
        </w:tabs>
        <w:ind w:firstLine="709"/>
        <w:jc w:val="both"/>
      </w:pPr>
      <w:r>
        <w:rPr>
          <w:bCs/>
        </w:rPr>
        <w:t>По главному распорядителю</w:t>
      </w:r>
      <w:r>
        <w:t xml:space="preserve"> средств бюджета района – администрации Нижневартовского района, мониторинг проводится в разрезе структурных </w:t>
      </w:r>
      <w:r>
        <w:lastRenderedPageBreak/>
        <w:t>подразделений администрации района, наделенных отдельными бюджетными полномочиями главного распорядителя (далее – главные распорядители бюджетных средств или ГРБС) в соответствии с постановлением администрации района от 10.05.2018 № 1064 «О наделении структурных подразделений администрации района бюджетными полномочиями главного распорядителя бюджетных средств»:</w:t>
      </w:r>
    </w:p>
    <w:p w:rsidR="0085624A" w:rsidRDefault="0085624A" w:rsidP="001D4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 и молодежной политики администрации района;</w:t>
      </w:r>
    </w:p>
    <w:p w:rsidR="0085624A" w:rsidRDefault="0085624A" w:rsidP="001D4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культуры и спорта администрации района;</w:t>
      </w:r>
    </w:p>
    <w:p w:rsidR="0085624A" w:rsidRDefault="0085624A" w:rsidP="001D4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градостроительства, развития жилищно-коммунального комплекса и энергетики администрации района;</w:t>
      </w:r>
    </w:p>
    <w:p w:rsidR="0085624A" w:rsidRDefault="0085624A" w:rsidP="001D4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департамент финансов администрации района;</w:t>
      </w:r>
    </w:p>
    <w:p w:rsidR="0085624A" w:rsidRDefault="0085624A" w:rsidP="001D4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учета и отчетности администрации района.»</w:t>
      </w:r>
    </w:p>
    <w:p w:rsidR="0085624A" w:rsidRDefault="001827ED" w:rsidP="001D4DED">
      <w:pPr>
        <w:widowControl w:val="0"/>
        <w:tabs>
          <w:tab w:val="left" w:pos="142"/>
          <w:tab w:val="left" w:pos="567"/>
          <w:tab w:val="left" w:pos="9355"/>
        </w:tabs>
        <w:ind w:firstLine="709"/>
        <w:jc w:val="both"/>
        <w:rPr>
          <w:bCs/>
        </w:rPr>
      </w:pPr>
      <w:r>
        <w:rPr>
          <w:bCs/>
        </w:rPr>
        <w:t>1.2.2</w:t>
      </w:r>
      <w:r w:rsidR="0085624A">
        <w:rPr>
          <w:bCs/>
        </w:rPr>
        <w:t>. Абзац второй подпункта «б» изложить в следующей редакции:</w:t>
      </w:r>
    </w:p>
    <w:p w:rsidR="0085624A" w:rsidRDefault="0085624A" w:rsidP="001D4DED">
      <w:pPr>
        <w:widowControl w:val="0"/>
        <w:tabs>
          <w:tab w:val="left" w:pos="142"/>
          <w:tab w:val="left" w:pos="567"/>
          <w:tab w:val="left" w:pos="9355"/>
        </w:tabs>
        <w:ind w:firstLine="709"/>
        <w:jc w:val="both"/>
      </w:pPr>
      <w:r>
        <w:rPr>
          <w:bCs/>
        </w:rPr>
        <w:t>«К</w:t>
      </w:r>
      <w:r w:rsidR="00A54599">
        <w:t>онтрольно-сче</w:t>
      </w:r>
      <w:r>
        <w:t>тная палата Нижневартовского района;».</w:t>
      </w:r>
    </w:p>
    <w:p w:rsidR="0085624A" w:rsidRDefault="0085624A" w:rsidP="001D4DED">
      <w:pPr>
        <w:widowControl w:val="0"/>
        <w:tabs>
          <w:tab w:val="left" w:pos="142"/>
          <w:tab w:val="left" w:pos="567"/>
          <w:tab w:val="left" w:pos="9355"/>
        </w:tabs>
        <w:ind w:firstLine="709"/>
        <w:jc w:val="both"/>
        <w:rPr>
          <w:bCs/>
        </w:rPr>
      </w:pPr>
      <w:r>
        <w:rPr>
          <w:bCs/>
        </w:rPr>
        <w:t xml:space="preserve">1.3. В </w:t>
      </w:r>
      <w:r w:rsidR="001827ED">
        <w:rPr>
          <w:bCs/>
        </w:rPr>
        <w:t>п</w:t>
      </w:r>
      <w:r>
        <w:rPr>
          <w:bCs/>
        </w:rPr>
        <w:t>риложении 2а к Порядку об организации проведения мониторинга качества финансового менедж</w:t>
      </w:r>
      <w:r w:rsidR="001827ED">
        <w:rPr>
          <w:bCs/>
        </w:rPr>
        <w:t>мента в Нижневартовском районе:</w:t>
      </w:r>
    </w:p>
    <w:p w:rsidR="0085624A" w:rsidRDefault="0085624A" w:rsidP="001D4DED">
      <w:pPr>
        <w:widowControl w:val="0"/>
        <w:tabs>
          <w:tab w:val="left" w:pos="142"/>
          <w:tab w:val="left" w:pos="567"/>
          <w:tab w:val="left" w:pos="9355"/>
        </w:tabs>
        <w:ind w:firstLine="709"/>
        <w:jc w:val="both"/>
        <w:rPr>
          <w:bCs/>
        </w:rPr>
      </w:pPr>
      <w:r>
        <w:rPr>
          <w:bCs/>
        </w:rPr>
        <w:t>1.3.1. В строке 1.3</w:t>
      </w:r>
      <w:r w:rsidR="001D4DED">
        <w:rPr>
          <w:bCs/>
        </w:rPr>
        <w:t xml:space="preserve"> цифру «11» заменить цифрой «8».</w:t>
      </w:r>
    </w:p>
    <w:p w:rsidR="0085624A" w:rsidRDefault="0085624A" w:rsidP="001D4DED">
      <w:pPr>
        <w:widowControl w:val="0"/>
        <w:tabs>
          <w:tab w:val="left" w:pos="142"/>
          <w:tab w:val="left" w:pos="567"/>
          <w:tab w:val="left" w:pos="9355"/>
        </w:tabs>
        <w:ind w:firstLine="709"/>
        <w:jc w:val="both"/>
        <w:rPr>
          <w:bCs/>
        </w:rPr>
      </w:pPr>
      <w:r>
        <w:rPr>
          <w:bCs/>
        </w:rPr>
        <w:t>1.3.2. В строке</w:t>
      </w:r>
      <w:r w:rsidR="001D4DED">
        <w:rPr>
          <w:bCs/>
        </w:rPr>
        <w:t xml:space="preserve"> 1.7 цифру «8» заменить цифрой «4».</w:t>
      </w:r>
    </w:p>
    <w:p w:rsidR="0085624A" w:rsidRDefault="0085624A" w:rsidP="001D4DED">
      <w:pPr>
        <w:widowControl w:val="0"/>
        <w:tabs>
          <w:tab w:val="left" w:pos="142"/>
          <w:tab w:val="left" w:pos="567"/>
          <w:tab w:val="left" w:pos="9355"/>
        </w:tabs>
        <w:ind w:firstLine="709"/>
        <w:jc w:val="both"/>
        <w:rPr>
          <w:bCs/>
        </w:rPr>
      </w:pPr>
      <w:r>
        <w:rPr>
          <w:bCs/>
        </w:rPr>
        <w:t xml:space="preserve">1.3.3. Дополнить </w:t>
      </w:r>
      <w:r w:rsidR="001D4DED">
        <w:rPr>
          <w:bCs/>
        </w:rPr>
        <w:t>строкой 1.12</w:t>
      </w:r>
      <w:r>
        <w:rPr>
          <w:bCs/>
        </w:rPr>
        <w:t xml:space="preserve"> следующего содержания:</w:t>
      </w:r>
    </w:p>
    <w:p w:rsidR="0085624A" w:rsidRDefault="0085624A" w:rsidP="001827ED">
      <w:pPr>
        <w:widowControl w:val="0"/>
        <w:tabs>
          <w:tab w:val="left" w:pos="142"/>
          <w:tab w:val="left" w:pos="567"/>
          <w:tab w:val="left" w:pos="9355"/>
        </w:tabs>
        <w:ind w:right="281" w:hanging="284"/>
        <w:rPr>
          <w:bCs/>
        </w:rPr>
      </w:pPr>
      <w:r>
        <w:rPr>
          <w:bCs/>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97"/>
        <w:gridCol w:w="425"/>
        <w:gridCol w:w="565"/>
        <w:gridCol w:w="1533"/>
        <w:gridCol w:w="2835"/>
      </w:tblGrid>
      <w:tr w:rsidR="0085624A" w:rsidTr="001827ED">
        <w:trPr>
          <w:trHeight w:val="510"/>
        </w:trPr>
        <w:tc>
          <w:tcPr>
            <w:tcW w:w="2127" w:type="dxa"/>
            <w:tcBorders>
              <w:top w:val="single" w:sz="4" w:space="0" w:color="auto"/>
              <w:left w:val="single" w:sz="4" w:space="0" w:color="auto"/>
              <w:bottom w:val="single" w:sz="4" w:space="0" w:color="auto"/>
              <w:right w:val="single" w:sz="4" w:space="0" w:color="auto"/>
            </w:tcBorders>
          </w:tcPr>
          <w:p w:rsidR="0085624A" w:rsidRDefault="0085624A">
            <w:pPr>
              <w:jc w:val="both"/>
              <w:rPr>
                <w:sz w:val="24"/>
                <w:szCs w:val="24"/>
              </w:rPr>
            </w:pPr>
            <w:r>
              <w:rPr>
                <w:sz w:val="24"/>
                <w:szCs w:val="22"/>
              </w:rPr>
              <w:t xml:space="preserve">1.12. </w:t>
            </w:r>
            <w:r>
              <w:rPr>
                <w:sz w:val="24"/>
                <w:szCs w:val="24"/>
              </w:rPr>
              <w:t>Своевременность осуществления расходов в декабре текущего финансового года в соответствии с утвержденным порядком</w:t>
            </w:r>
            <w:r>
              <w:rPr>
                <w:bCs/>
                <w:sz w:val="24"/>
                <w:szCs w:val="24"/>
              </w:rPr>
              <w:t xml:space="preserve"> завершения операций по исполнению бюджета </w:t>
            </w:r>
            <w:r>
              <w:rPr>
                <w:sz w:val="24"/>
                <w:szCs w:val="24"/>
              </w:rPr>
              <w:t>района</w:t>
            </w:r>
          </w:p>
          <w:p w:rsidR="0085624A" w:rsidRDefault="0085624A">
            <w:pPr>
              <w:jc w:val="both"/>
              <w:rPr>
                <w:sz w:val="24"/>
                <w:szCs w:val="22"/>
              </w:rPr>
            </w:pPr>
          </w:p>
        </w:tc>
        <w:tc>
          <w:tcPr>
            <w:tcW w:w="2297" w:type="dxa"/>
            <w:tcBorders>
              <w:top w:val="single" w:sz="4" w:space="0" w:color="auto"/>
              <w:left w:val="single" w:sz="4" w:space="0" w:color="auto"/>
              <w:bottom w:val="single" w:sz="4" w:space="0" w:color="auto"/>
              <w:right w:val="single" w:sz="4" w:space="0" w:color="auto"/>
            </w:tcBorders>
          </w:tcPr>
          <w:p w:rsidR="0085624A" w:rsidRDefault="001D4DED">
            <w:pPr>
              <w:jc w:val="both"/>
              <w:rPr>
                <w:snapToGrid w:val="0"/>
                <w:sz w:val="24"/>
                <w:szCs w:val="22"/>
              </w:rPr>
            </w:pPr>
            <w:r>
              <w:rPr>
                <w:snapToGrid w:val="0"/>
                <w:sz w:val="24"/>
                <w:szCs w:val="22"/>
              </w:rPr>
              <w:t>е</w:t>
            </w:r>
            <w:r w:rsidR="0085624A">
              <w:rPr>
                <w:snapToGrid w:val="0"/>
                <w:sz w:val="24"/>
                <w:szCs w:val="22"/>
              </w:rPr>
              <w:t>сли документы на оплату расходов предоставлены в установленные муниципальными правовыми актами сроки, то Р= 0;</w:t>
            </w:r>
          </w:p>
          <w:p w:rsidR="0085624A" w:rsidRDefault="001D4DED">
            <w:pPr>
              <w:jc w:val="both"/>
              <w:rPr>
                <w:snapToGrid w:val="0"/>
                <w:sz w:val="24"/>
                <w:szCs w:val="22"/>
              </w:rPr>
            </w:pPr>
            <w:r>
              <w:rPr>
                <w:snapToGrid w:val="0"/>
                <w:sz w:val="24"/>
                <w:szCs w:val="22"/>
              </w:rPr>
              <w:t>в</w:t>
            </w:r>
            <w:r w:rsidR="0085624A">
              <w:rPr>
                <w:snapToGrid w:val="0"/>
                <w:sz w:val="24"/>
                <w:szCs w:val="22"/>
              </w:rPr>
              <w:t xml:space="preserve"> случае, если документы на оплату расходов предоставлены посл</w:t>
            </w:r>
            <w:r>
              <w:rPr>
                <w:snapToGrid w:val="0"/>
                <w:sz w:val="24"/>
                <w:szCs w:val="22"/>
              </w:rPr>
              <w:t>е установленного срока, то Р= 1</w:t>
            </w:r>
          </w:p>
          <w:p w:rsidR="0085624A" w:rsidRDefault="0085624A">
            <w:pPr>
              <w:jc w:val="both"/>
              <w:rPr>
                <w:snapToGrid w:val="0"/>
                <w:sz w:val="24"/>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85624A" w:rsidRDefault="0085624A">
            <w:pPr>
              <w:jc w:val="both"/>
              <w:rPr>
                <w:snapToGrid w:val="0"/>
                <w:sz w:val="24"/>
                <w:szCs w:val="22"/>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85624A" w:rsidRDefault="0085624A">
            <w:pPr>
              <w:jc w:val="center"/>
              <w:rPr>
                <w:snapToGrid w:val="0"/>
                <w:sz w:val="24"/>
                <w:szCs w:val="22"/>
              </w:rPr>
            </w:pPr>
            <w:r>
              <w:rPr>
                <w:snapToGrid w:val="0"/>
                <w:sz w:val="24"/>
                <w:szCs w:val="22"/>
              </w:rPr>
              <w:t>7</w:t>
            </w:r>
          </w:p>
        </w:tc>
        <w:tc>
          <w:tcPr>
            <w:tcW w:w="1533" w:type="dxa"/>
            <w:tcBorders>
              <w:top w:val="single" w:sz="4" w:space="0" w:color="auto"/>
              <w:left w:val="single" w:sz="4" w:space="0" w:color="auto"/>
              <w:bottom w:val="single" w:sz="4" w:space="0" w:color="auto"/>
              <w:right w:val="single" w:sz="4" w:space="0" w:color="auto"/>
            </w:tcBorders>
            <w:hideMark/>
          </w:tcPr>
          <w:p w:rsidR="0085624A" w:rsidRDefault="0085624A">
            <w:pPr>
              <w:jc w:val="both"/>
              <w:rPr>
                <w:snapToGrid w:val="0"/>
                <w:sz w:val="24"/>
                <w:szCs w:val="22"/>
              </w:rPr>
            </w:pPr>
            <w:r>
              <w:rPr>
                <w:snapToGrid w:val="0"/>
                <w:sz w:val="24"/>
                <w:szCs w:val="22"/>
              </w:rPr>
              <w:t>Е(Р)=1, если Р=0;</w:t>
            </w:r>
          </w:p>
          <w:p w:rsidR="0085624A" w:rsidRDefault="0085624A">
            <w:pPr>
              <w:jc w:val="both"/>
              <w:rPr>
                <w:snapToGrid w:val="0"/>
                <w:sz w:val="24"/>
                <w:szCs w:val="22"/>
              </w:rPr>
            </w:pPr>
            <w:r>
              <w:rPr>
                <w:snapToGrid w:val="0"/>
                <w:sz w:val="24"/>
                <w:szCs w:val="22"/>
              </w:rPr>
              <w:t>Е(Р)=0, если Р=1.</w:t>
            </w:r>
          </w:p>
        </w:tc>
        <w:tc>
          <w:tcPr>
            <w:tcW w:w="2835" w:type="dxa"/>
            <w:tcBorders>
              <w:top w:val="single" w:sz="4" w:space="0" w:color="auto"/>
              <w:left w:val="single" w:sz="4" w:space="0" w:color="auto"/>
              <w:bottom w:val="single" w:sz="4" w:space="0" w:color="auto"/>
              <w:right w:val="single" w:sz="4" w:space="0" w:color="auto"/>
            </w:tcBorders>
            <w:hideMark/>
          </w:tcPr>
          <w:p w:rsidR="0085624A" w:rsidRDefault="0085624A">
            <w:pPr>
              <w:jc w:val="both"/>
              <w:rPr>
                <w:snapToGrid w:val="0"/>
                <w:sz w:val="24"/>
                <w:szCs w:val="22"/>
              </w:rPr>
            </w:pPr>
            <w:r>
              <w:rPr>
                <w:snapToGrid w:val="0"/>
                <w:sz w:val="24"/>
                <w:szCs w:val="22"/>
              </w:rPr>
              <w:t xml:space="preserve">положительное значение показателя свидетельствует о несоблюдении сроков представления документов на оплату расходов ГРБС </w:t>
            </w:r>
            <w:r w:rsidR="001D4DED">
              <w:rPr>
                <w:sz w:val="24"/>
                <w:szCs w:val="22"/>
              </w:rPr>
              <w:t>и подведомственными им казе</w:t>
            </w:r>
            <w:r>
              <w:rPr>
                <w:sz w:val="24"/>
                <w:szCs w:val="22"/>
              </w:rPr>
              <w:t>нными учреждениями</w:t>
            </w:r>
            <w:r>
              <w:rPr>
                <w:snapToGrid w:val="0"/>
                <w:sz w:val="24"/>
                <w:szCs w:val="22"/>
              </w:rPr>
              <w:t xml:space="preserve"> в департамент финансов района;</w:t>
            </w:r>
          </w:p>
          <w:p w:rsidR="0085624A" w:rsidRDefault="0085624A">
            <w:pPr>
              <w:jc w:val="both"/>
              <w:rPr>
                <w:snapToGrid w:val="0"/>
                <w:sz w:val="24"/>
                <w:szCs w:val="22"/>
              </w:rPr>
            </w:pPr>
            <w:r>
              <w:rPr>
                <w:snapToGrid w:val="0"/>
                <w:sz w:val="24"/>
                <w:szCs w:val="22"/>
              </w:rPr>
              <w:t>целевым ориентиром является значение показателя, равное нулю;</w:t>
            </w:r>
          </w:p>
          <w:p w:rsidR="0085624A" w:rsidRDefault="0085624A">
            <w:pPr>
              <w:jc w:val="both"/>
              <w:rPr>
                <w:snapToGrid w:val="0"/>
                <w:sz w:val="24"/>
                <w:szCs w:val="22"/>
              </w:rPr>
            </w:pPr>
            <w:r>
              <w:rPr>
                <w:snapToGrid w:val="0"/>
                <w:sz w:val="24"/>
                <w:szCs w:val="22"/>
              </w:rPr>
              <w:t xml:space="preserve">показатель рассчитывается ежегодно отделом предварительного контроля расходов </w:t>
            </w:r>
            <w:r>
              <w:rPr>
                <w:sz w:val="24"/>
                <w:szCs w:val="22"/>
              </w:rPr>
              <w:t>бюджета управления казначейского исполнения бюджета</w:t>
            </w:r>
          </w:p>
        </w:tc>
      </w:tr>
    </w:tbl>
    <w:p w:rsidR="001D4DED" w:rsidRDefault="0085624A" w:rsidP="001D4DED">
      <w:pPr>
        <w:widowControl w:val="0"/>
        <w:tabs>
          <w:tab w:val="left" w:pos="142"/>
          <w:tab w:val="left" w:pos="567"/>
          <w:tab w:val="left" w:pos="9355"/>
        </w:tabs>
        <w:ind w:firstLine="709"/>
        <w:jc w:val="right"/>
        <w:rPr>
          <w:bCs/>
        </w:rPr>
      </w:pPr>
      <w:r>
        <w:rPr>
          <w:bCs/>
          <w:color w:val="FFFFFF" w:themeColor="background1"/>
        </w:rPr>
        <w:t>.</w:t>
      </w:r>
      <w:r>
        <w:rPr>
          <w:bCs/>
        </w:rPr>
        <w:t>»</w:t>
      </w:r>
      <w:r w:rsidR="001827ED">
        <w:rPr>
          <w:bCs/>
        </w:rPr>
        <w:t>.</w:t>
      </w:r>
    </w:p>
    <w:p w:rsidR="0085624A" w:rsidRDefault="001D4DED" w:rsidP="001827ED">
      <w:pPr>
        <w:widowControl w:val="0"/>
        <w:tabs>
          <w:tab w:val="left" w:pos="142"/>
          <w:tab w:val="left" w:pos="567"/>
          <w:tab w:val="left" w:pos="9355"/>
        </w:tabs>
        <w:ind w:firstLine="709"/>
        <w:jc w:val="both"/>
        <w:rPr>
          <w:bCs/>
        </w:rPr>
      </w:pPr>
      <w:r>
        <w:rPr>
          <w:bCs/>
        </w:rPr>
        <w:t>1.4. В п</w:t>
      </w:r>
      <w:r w:rsidR="0085624A">
        <w:rPr>
          <w:bCs/>
        </w:rPr>
        <w:t xml:space="preserve">риложении 2в к Порядку организации проведения мониторинга качества финансового менеджмента в Нижневартовском районе приложения </w:t>
      </w:r>
      <w:r w:rsidR="007C7D6C">
        <w:rPr>
          <w:bCs/>
        </w:rPr>
        <w:t xml:space="preserve">              </w:t>
      </w:r>
      <w:r w:rsidR="0085624A">
        <w:rPr>
          <w:bCs/>
        </w:rPr>
        <w:t>к постановлению:</w:t>
      </w:r>
    </w:p>
    <w:p w:rsidR="0085624A" w:rsidRDefault="0085624A" w:rsidP="001827ED">
      <w:pPr>
        <w:ind w:firstLine="709"/>
        <w:jc w:val="both"/>
      </w:pPr>
      <w:r>
        <w:rPr>
          <w:bCs/>
        </w:rPr>
        <w:t>1.4.1. В</w:t>
      </w:r>
      <w:r w:rsidR="001D4DED">
        <w:rPr>
          <w:bCs/>
        </w:rPr>
        <w:t xml:space="preserve"> строке 1.2</w:t>
      </w:r>
      <w:r>
        <w:rPr>
          <w:bCs/>
        </w:rPr>
        <w:t xml:space="preserve"> слова «</w:t>
      </w:r>
      <w:r>
        <w:t xml:space="preserve">b – объем бюджетных ассигнований ПБС </w:t>
      </w:r>
      <w:r w:rsidR="007C7D6C">
        <w:t xml:space="preserve">                  </w:t>
      </w:r>
      <w:r>
        <w:t>в отчетном финансовом году с учетом внесенных изменений на конец отчетного периода; Е – кассовое исполнение расходов ПБС в отчетном финансовом году» заменить словами:</w:t>
      </w:r>
      <w:r>
        <w:rPr>
          <w:bCs/>
        </w:rPr>
        <w:t xml:space="preserve"> «</w:t>
      </w:r>
      <w:r>
        <w:t>b – объем бюджетных ассигнований</w:t>
      </w:r>
      <w:r w:rsidR="001D4DED">
        <w:t>,</w:t>
      </w:r>
      <w:r>
        <w:t xml:space="preserve"> предусмотренных бюджетной сметой ПБС</w:t>
      </w:r>
      <w:r w:rsidR="001D4DED">
        <w:t>,</w:t>
      </w:r>
      <w:r>
        <w:t xml:space="preserve"> в отчетном финансовом году </w:t>
      </w:r>
      <w:r w:rsidR="007C7D6C">
        <w:t xml:space="preserve">                   </w:t>
      </w:r>
      <w:r>
        <w:t>с учетом внесенных изменений на конец отчетного периода; Е – кассовое исполнение расходов по бюджетной смете ПБС в отчетном финансовом году».</w:t>
      </w:r>
    </w:p>
    <w:p w:rsidR="0085624A" w:rsidRPr="001D4DED" w:rsidRDefault="0085624A" w:rsidP="001827ED">
      <w:pPr>
        <w:widowControl w:val="0"/>
        <w:tabs>
          <w:tab w:val="left" w:pos="142"/>
          <w:tab w:val="left" w:pos="567"/>
          <w:tab w:val="left" w:pos="9355"/>
        </w:tabs>
        <w:ind w:firstLine="709"/>
        <w:jc w:val="both"/>
        <w:rPr>
          <w:bCs/>
        </w:rPr>
      </w:pPr>
      <w:r>
        <w:rPr>
          <w:bCs/>
        </w:rPr>
        <w:t xml:space="preserve">1.4.2. </w:t>
      </w:r>
      <w:r w:rsidR="001D4DED">
        <w:rPr>
          <w:bCs/>
        </w:rPr>
        <w:t>В строке 1.5 слова</w:t>
      </w:r>
      <w:r>
        <w:rPr>
          <w:bCs/>
        </w:rPr>
        <w:t xml:space="preserve"> «Ккр ‒ кассовый расход учреждения;</w:t>
      </w:r>
      <w:r w:rsidR="001D4DED">
        <w:rPr>
          <w:bCs/>
        </w:rPr>
        <w:t xml:space="preserve"> </w:t>
      </w:r>
      <w:r>
        <w:rPr>
          <w:bCs/>
        </w:rPr>
        <w:t xml:space="preserve">Слбо ‒ объем лимитов бюджетных обязательств, доведенных до учреждения.» </w:t>
      </w:r>
      <w:r>
        <w:t xml:space="preserve">заменить словами </w:t>
      </w:r>
      <w:r>
        <w:rPr>
          <w:bCs/>
        </w:rPr>
        <w:t>«Ккр ‒ кассовый расход</w:t>
      </w:r>
      <w:r w:rsidR="001D4DED">
        <w:rPr>
          <w:bCs/>
        </w:rPr>
        <w:t xml:space="preserve"> учреждения (за исключением объе</w:t>
      </w:r>
      <w:r>
        <w:rPr>
          <w:bCs/>
        </w:rPr>
        <w:t>ма средств по</w:t>
      </w:r>
      <w:r w:rsidR="001827ED">
        <w:rPr>
          <w:bCs/>
        </w:rPr>
        <w:t xml:space="preserve"> бюджетным инвестициям (400 КВР</w:t>
      </w:r>
      <w:r>
        <w:rPr>
          <w:bCs/>
        </w:rPr>
        <w:t>); Слбо ‒ объем</w:t>
      </w:r>
      <w:r w:rsidR="001D4DED">
        <w:rPr>
          <w:bCs/>
        </w:rPr>
        <w:t xml:space="preserve"> лимитов бюджетных обязательств (за исключением объе</w:t>
      </w:r>
      <w:r>
        <w:rPr>
          <w:bCs/>
        </w:rPr>
        <w:t xml:space="preserve">ма средств по </w:t>
      </w:r>
      <w:r w:rsidR="001D4DED">
        <w:rPr>
          <w:bCs/>
        </w:rPr>
        <w:t>бюджетным инвестициям (400 КВР),</w:t>
      </w:r>
      <w:r>
        <w:rPr>
          <w:bCs/>
        </w:rPr>
        <w:t xml:space="preserve"> дов</w:t>
      </w:r>
      <w:r w:rsidR="001D4DED">
        <w:rPr>
          <w:bCs/>
        </w:rPr>
        <w:t>еденных до учреждения. При расче</w:t>
      </w:r>
      <w:r>
        <w:rPr>
          <w:bCs/>
        </w:rPr>
        <w:t xml:space="preserve">те полугодового мониторинга качества </w:t>
      </w:r>
      <w:r w:rsidR="001D4DED">
        <w:rPr>
          <w:bCs/>
        </w:rPr>
        <w:t>финансового менеджмента Слбо /2</w:t>
      </w:r>
      <w:r>
        <w:rPr>
          <w:bCs/>
        </w:rPr>
        <w:t>».</w:t>
      </w:r>
    </w:p>
    <w:p w:rsidR="0085624A" w:rsidRDefault="0085624A" w:rsidP="001827ED">
      <w:pPr>
        <w:widowControl w:val="0"/>
        <w:tabs>
          <w:tab w:val="left" w:pos="142"/>
          <w:tab w:val="left" w:pos="567"/>
          <w:tab w:val="left" w:pos="9355"/>
        </w:tabs>
        <w:ind w:firstLine="709"/>
        <w:jc w:val="both"/>
        <w:rPr>
          <w:bCs/>
        </w:rPr>
      </w:pPr>
    </w:p>
    <w:p w:rsidR="0085624A" w:rsidRDefault="0085624A" w:rsidP="001827ED">
      <w:pPr>
        <w:widowControl w:val="0"/>
        <w:tabs>
          <w:tab w:val="left" w:pos="142"/>
          <w:tab w:val="left" w:pos="567"/>
          <w:tab w:val="left" w:pos="9355"/>
        </w:tabs>
        <w:ind w:firstLine="709"/>
        <w:jc w:val="both"/>
        <w:rPr>
          <w:bCs/>
        </w:rPr>
      </w:pPr>
      <w:r>
        <w:rPr>
          <w:bCs/>
        </w:rPr>
        <w:t xml:space="preserve">2. Постановление вступает в силу после </w:t>
      </w:r>
      <w:r w:rsidR="001D4DED">
        <w:rPr>
          <w:bCs/>
        </w:rPr>
        <w:t xml:space="preserve">его </w:t>
      </w:r>
      <w:r>
        <w:rPr>
          <w:bCs/>
        </w:rPr>
        <w:t xml:space="preserve">подписания </w:t>
      </w:r>
      <w:r w:rsidR="007C7D6C">
        <w:rPr>
          <w:bCs/>
        </w:rPr>
        <w:t xml:space="preserve">                                    </w:t>
      </w:r>
      <w:r>
        <w:rPr>
          <w:bCs/>
        </w:rPr>
        <w:t>и распространяется на правоотноше</w:t>
      </w:r>
      <w:r w:rsidR="001D4DED">
        <w:rPr>
          <w:bCs/>
        </w:rPr>
        <w:t>ния, возникшие с 01.01.2022</w:t>
      </w:r>
      <w:r>
        <w:rPr>
          <w:bCs/>
        </w:rPr>
        <w:t xml:space="preserve">, </w:t>
      </w:r>
      <w:r w:rsidR="00A54599">
        <w:rPr>
          <w:bCs/>
        </w:rPr>
        <w:t xml:space="preserve">                                   </w:t>
      </w:r>
      <w:r>
        <w:rPr>
          <w:bCs/>
        </w:rPr>
        <w:t>за исключением действия</w:t>
      </w:r>
      <w:r w:rsidR="001D4DED">
        <w:rPr>
          <w:bCs/>
        </w:rPr>
        <w:t xml:space="preserve"> пункта 1.3</w:t>
      </w:r>
      <w:r w:rsidR="001827ED">
        <w:rPr>
          <w:bCs/>
        </w:rPr>
        <w:t>,</w:t>
      </w:r>
      <w:r w:rsidR="001D4DED">
        <w:rPr>
          <w:bCs/>
        </w:rPr>
        <w:t xml:space="preserve"> по которому расче</w:t>
      </w:r>
      <w:r>
        <w:rPr>
          <w:bCs/>
        </w:rPr>
        <w:t>т значения показателя необходимо осуществлять начиная с мониторинга за 2022 год.</w:t>
      </w:r>
    </w:p>
    <w:p w:rsidR="001D4DED" w:rsidRDefault="001D4DED" w:rsidP="001827ED">
      <w:pPr>
        <w:widowControl w:val="0"/>
        <w:tabs>
          <w:tab w:val="left" w:pos="142"/>
          <w:tab w:val="left" w:pos="567"/>
          <w:tab w:val="left" w:pos="9355"/>
        </w:tabs>
        <w:ind w:firstLine="709"/>
        <w:jc w:val="both"/>
        <w:rPr>
          <w:bCs/>
        </w:rPr>
      </w:pPr>
    </w:p>
    <w:p w:rsidR="0085624A" w:rsidRDefault="0085624A" w:rsidP="001827ED">
      <w:pPr>
        <w:widowControl w:val="0"/>
        <w:tabs>
          <w:tab w:val="left" w:pos="142"/>
          <w:tab w:val="left" w:pos="567"/>
          <w:tab w:val="left" w:pos="9355"/>
        </w:tabs>
        <w:ind w:firstLine="709"/>
        <w:jc w:val="both"/>
        <w:rPr>
          <w:bCs/>
        </w:rPr>
      </w:pPr>
      <w:r>
        <w:rPr>
          <w:bCs/>
        </w:rPr>
        <w:t>3. Контроль за выполнением постановления возложить на заместителя главы района по экономике и финансам Т.А. Колокольцеву.</w:t>
      </w:r>
    </w:p>
    <w:p w:rsidR="0085624A" w:rsidRDefault="0085624A" w:rsidP="001827ED">
      <w:pPr>
        <w:ind w:firstLine="709"/>
        <w:jc w:val="both"/>
      </w:pPr>
    </w:p>
    <w:p w:rsidR="001D4DED" w:rsidRDefault="001D4DED" w:rsidP="00AC0140"/>
    <w:p w:rsidR="001D4DED" w:rsidRDefault="001D4DED" w:rsidP="00AC0140"/>
    <w:p w:rsidR="001D4DED" w:rsidRDefault="001D4DED" w:rsidP="00AC0140"/>
    <w:p w:rsidR="00304B75" w:rsidRDefault="002365BD" w:rsidP="002365BD">
      <w:pPr>
        <w:tabs>
          <w:tab w:val="left" w:pos="0"/>
          <w:tab w:val="left" w:pos="8627"/>
        </w:tabs>
        <w:jc w:val="both"/>
        <w:rPr>
          <w:rFonts w:eastAsia="Calibri"/>
          <w:lang w:eastAsia="en-US"/>
        </w:rPr>
      </w:pPr>
      <w:r>
        <w:rPr>
          <w:rFonts w:eastAsia="Calibri"/>
          <w:lang w:eastAsia="en-US"/>
        </w:rPr>
        <w:t>Глава района                                                                                        Б.А. Саломатин</w:t>
      </w:r>
    </w:p>
    <w:sectPr w:rsidR="00304B75" w:rsidSect="00304B75">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FD1CF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29"/>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7"/>
  </w:num>
  <w:num w:numId="13">
    <w:abstractNumId w:val="25"/>
  </w:num>
  <w:num w:numId="14">
    <w:abstractNumId w:val="20"/>
  </w:num>
  <w:num w:numId="15">
    <w:abstractNumId w:val="0"/>
  </w:num>
  <w:num w:numId="16">
    <w:abstractNumId w:val="11"/>
  </w:num>
  <w:num w:numId="17">
    <w:abstractNumId w:val="19"/>
  </w:num>
  <w:num w:numId="18">
    <w:abstractNumId w:val="28"/>
  </w:num>
  <w:num w:numId="19">
    <w:abstractNumId w:val="31"/>
  </w:num>
  <w:num w:numId="20">
    <w:abstractNumId w:val="9"/>
  </w:num>
  <w:num w:numId="21">
    <w:abstractNumId w:val="24"/>
  </w:num>
  <w:num w:numId="22">
    <w:abstractNumId w:val="21"/>
  </w:num>
  <w:num w:numId="23">
    <w:abstractNumId w:val="30"/>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27E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D4DED"/>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02A"/>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715B"/>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5F86"/>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D6C"/>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903"/>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24A"/>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99"/>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465"/>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1CFE"/>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636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3781249">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31C9-349E-473E-82F1-29F074C0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4707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2</cp:revision>
  <cp:lastPrinted>2022-09-02T10:31:00Z</cp:lastPrinted>
  <dcterms:created xsi:type="dcterms:W3CDTF">2022-09-05T06:45:00Z</dcterms:created>
  <dcterms:modified xsi:type="dcterms:W3CDTF">2022-09-05T06:45:00Z</dcterms:modified>
</cp:coreProperties>
</file>